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241EDD" w14:textId="77777777" w:rsidR="000A65CA" w:rsidRPr="00A95145" w:rsidRDefault="000A65CA" w:rsidP="000A65CA">
      <w:pPr>
        <w:ind w:right="-1"/>
        <w:jc w:val="right"/>
        <w:rPr>
          <w:rFonts w:ascii="宋体" w:hAnsi="宋体" w:cs="宋体"/>
          <w:b/>
          <w:sz w:val="46"/>
        </w:rPr>
      </w:pPr>
      <w:r w:rsidRPr="00A95145">
        <w:rPr>
          <w:rFonts w:ascii="宋体" w:hAnsi="宋体" w:cs="宋体" w:hint="eastAsia"/>
          <w:b/>
          <w:w w:val="110"/>
          <w:sz w:val="36"/>
        </w:rPr>
        <w:t>（正本）</w:t>
      </w:r>
    </w:p>
    <w:p w14:paraId="34C0F0B5" w14:textId="77777777" w:rsidR="000A65CA" w:rsidRPr="00A95145" w:rsidRDefault="000A65CA" w:rsidP="000A65CA">
      <w:pPr>
        <w:tabs>
          <w:tab w:val="left" w:pos="1082"/>
          <w:tab w:val="left" w:pos="2169"/>
          <w:tab w:val="left" w:pos="3252"/>
        </w:tabs>
        <w:spacing w:before="158"/>
        <w:ind w:right="-1"/>
        <w:jc w:val="center"/>
        <w:rPr>
          <w:rFonts w:ascii="宋体" w:hAnsi="宋体" w:cs="宋体"/>
          <w:b/>
          <w:sz w:val="72"/>
        </w:rPr>
      </w:pPr>
    </w:p>
    <w:p w14:paraId="68DF234C" w14:textId="77777777" w:rsidR="000A65CA" w:rsidRPr="00A95145" w:rsidRDefault="000A65CA" w:rsidP="000A65CA">
      <w:pPr>
        <w:pStyle w:val="a0"/>
        <w:rPr>
          <w:rFonts w:ascii="宋体" w:hAnsi="宋体" w:cs="宋体"/>
          <w:b/>
          <w:sz w:val="72"/>
        </w:rPr>
      </w:pPr>
    </w:p>
    <w:p w14:paraId="535A08C1" w14:textId="77777777" w:rsidR="000A65CA" w:rsidRPr="00A95145" w:rsidRDefault="000A65CA" w:rsidP="000A65CA"/>
    <w:p w14:paraId="400EAE67" w14:textId="77777777" w:rsidR="000A65CA" w:rsidRPr="00A95145" w:rsidRDefault="000A65CA" w:rsidP="000A65CA">
      <w:pPr>
        <w:tabs>
          <w:tab w:val="left" w:pos="1082"/>
          <w:tab w:val="left" w:pos="2169"/>
          <w:tab w:val="left" w:pos="3252"/>
        </w:tabs>
        <w:spacing w:before="158"/>
        <w:ind w:right="-1"/>
        <w:jc w:val="center"/>
        <w:rPr>
          <w:rFonts w:ascii="宋体" w:hAnsi="宋体" w:cs="宋体"/>
          <w:b/>
          <w:sz w:val="72"/>
        </w:rPr>
      </w:pPr>
      <w:r w:rsidRPr="00A95145">
        <w:rPr>
          <w:rFonts w:ascii="宋体" w:hAnsi="宋体" w:cs="宋体" w:hint="eastAsia"/>
          <w:b/>
          <w:sz w:val="72"/>
          <w:szCs w:val="72"/>
        </w:rPr>
        <w:t>比选招标文件</w:t>
      </w:r>
    </w:p>
    <w:p w14:paraId="0E457A8A" w14:textId="77777777" w:rsidR="000A65CA" w:rsidRPr="00A95145" w:rsidRDefault="000A65CA" w:rsidP="000A65CA">
      <w:pPr>
        <w:pStyle w:val="a0"/>
        <w:spacing w:before="2"/>
        <w:ind w:right="-1"/>
        <w:rPr>
          <w:rFonts w:ascii="宋体" w:hAnsi="宋体" w:cs="宋体"/>
          <w:b/>
          <w:sz w:val="48"/>
        </w:rPr>
      </w:pPr>
    </w:p>
    <w:p w14:paraId="1A7AC0CC" w14:textId="77777777" w:rsidR="000A65CA" w:rsidRPr="00A95145" w:rsidRDefault="000A65CA" w:rsidP="000A65CA"/>
    <w:p w14:paraId="72432294" w14:textId="77777777" w:rsidR="000A65CA" w:rsidRPr="00A95145" w:rsidRDefault="000A65CA" w:rsidP="000A65CA">
      <w:pPr>
        <w:spacing w:line="360" w:lineRule="auto"/>
        <w:ind w:right="-1" w:firstLineChars="200" w:firstLine="602"/>
        <w:rPr>
          <w:rFonts w:ascii="宋体" w:hAnsi="宋体" w:cs="宋体"/>
          <w:b/>
          <w:sz w:val="30"/>
          <w:szCs w:val="30"/>
        </w:rPr>
      </w:pPr>
      <w:r w:rsidRPr="00A95145">
        <w:rPr>
          <w:rFonts w:ascii="宋体" w:hAnsi="宋体" w:cs="宋体" w:hint="eastAsia"/>
          <w:b/>
          <w:sz w:val="30"/>
          <w:szCs w:val="30"/>
        </w:rPr>
        <w:t xml:space="preserve">项目名称： </w:t>
      </w:r>
      <w:r w:rsidRPr="00E62579">
        <w:rPr>
          <w:rFonts w:ascii="宋体" w:hAnsi="宋体" w:cs="宋体" w:hint="eastAsia"/>
          <w:b/>
          <w:sz w:val="30"/>
          <w:szCs w:val="30"/>
        </w:rPr>
        <w:t>四川省双流中学官方网站升级改造</w:t>
      </w:r>
    </w:p>
    <w:p w14:paraId="14928B1E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54EFC168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0CDBA5E0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617735D9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3559BDDE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4ED5C70A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7A4198DB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4191FBAD" w14:textId="77777777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</w:rPr>
      </w:pPr>
    </w:p>
    <w:p w14:paraId="1870E7E7" w14:textId="6F377F32" w:rsidR="000A65CA" w:rsidRPr="00A95145" w:rsidRDefault="000A65CA" w:rsidP="000A65CA">
      <w:pPr>
        <w:tabs>
          <w:tab w:val="left" w:pos="1700"/>
          <w:tab w:val="left" w:pos="3470"/>
          <w:tab w:val="left" w:pos="5428"/>
          <w:tab w:val="left" w:pos="6550"/>
        </w:tabs>
        <w:spacing w:before="14" w:line="360" w:lineRule="auto"/>
        <w:ind w:left="927" w:right="-1"/>
        <w:rPr>
          <w:rFonts w:ascii="宋体" w:hAnsi="宋体" w:cs="宋体"/>
          <w:b/>
          <w:sz w:val="32"/>
          <w:u w:val="single"/>
        </w:rPr>
      </w:pPr>
      <w:r w:rsidRPr="00A95145">
        <w:rPr>
          <w:rFonts w:ascii="宋体" w:hAnsi="宋体" w:cs="宋体" w:hint="eastAsia"/>
          <w:b/>
          <w:sz w:val="32"/>
        </w:rPr>
        <w:t>日</w:t>
      </w:r>
      <w:r w:rsidRPr="00A95145">
        <w:rPr>
          <w:rFonts w:ascii="宋体" w:hAnsi="宋体" w:cs="宋体" w:hint="eastAsia"/>
          <w:b/>
          <w:sz w:val="32"/>
        </w:rPr>
        <w:tab/>
        <w:t>期：202</w:t>
      </w:r>
      <w:r>
        <w:rPr>
          <w:rFonts w:ascii="宋体" w:hAnsi="宋体" w:cs="宋体"/>
          <w:b/>
          <w:sz w:val="32"/>
        </w:rPr>
        <w:t>0</w:t>
      </w:r>
      <w:r w:rsidRPr="00A95145">
        <w:rPr>
          <w:rFonts w:ascii="宋体" w:hAnsi="宋体" w:cs="宋体" w:hint="eastAsia"/>
          <w:b/>
          <w:sz w:val="32"/>
        </w:rPr>
        <w:t xml:space="preserve"> 年</w:t>
      </w:r>
      <w:r>
        <w:rPr>
          <w:rFonts w:ascii="宋体" w:hAnsi="宋体" w:cs="宋体"/>
          <w:b/>
          <w:sz w:val="32"/>
        </w:rPr>
        <w:t>7</w:t>
      </w:r>
      <w:r w:rsidRPr="00A95145">
        <w:rPr>
          <w:rFonts w:ascii="宋体" w:hAnsi="宋体" w:cs="宋体" w:hint="eastAsia"/>
          <w:b/>
          <w:sz w:val="32"/>
        </w:rPr>
        <w:t>月</w:t>
      </w:r>
      <w:r>
        <w:rPr>
          <w:rFonts w:ascii="宋体" w:hAnsi="宋体" w:cs="宋体"/>
          <w:b/>
          <w:sz w:val="32"/>
        </w:rPr>
        <w:t>5</w:t>
      </w:r>
      <w:r w:rsidRPr="00A95145">
        <w:rPr>
          <w:rFonts w:ascii="宋体" w:hAnsi="宋体" w:cs="宋体" w:hint="eastAsia"/>
          <w:b/>
          <w:sz w:val="32"/>
        </w:rPr>
        <w:t xml:space="preserve"> 日</w:t>
      </w:r>
    </w:p>
    <w:p w14:paraId="3E7D4A68" w14:textId="77777777" w:rsidR="000A65CA" w:rsidRPr="00A95145" w:rsidRDefault="000A65CA" w:rsidP="000A65CA">
      <w:pPr>
        <w:ind w:right="-1"/>
        <w:jc w:val="both"/>
        <w:rPr>
          <w:rFonts w:ascii="宋体" w:hAnsi="宋体" w:cs="宋体"/>
          <w:b/>
          <w:sz w:val="34"/>
        </w:rPr>
      </w:pPr>
    </w:p>
    <w:p w14:paraId="679C482D" w14:textId="77777777" w:rsidR="000A65CA" w:rsidRPr="00A95145" w:rsidRDefault="000A65CA" w:rsidP="000A65CA">
      <w:pPr>
        <w:pStyle w:val="a0"/>
        <w:rPr>
          <w:rFonts w:ascii="宋体" w:hAnsi="宋体" w:cs="宋体"/>
          <w:b/>
          <w:sz w:val="34"/>
        </w:rPr>
      </w:pPr>
    </w:p>
    <w:p w14:paraId="7189E2BA" w14:textId="77777777" w:rsidR="000A65CA" w:rsidRPr="00A95145" w:rsidRDefault="000A65CA" w:rsidP="000A65CA">
      <w:pPr>
        <w:pStyle w:val="a0"/>
        <w:spacing w:before="1" w:line="360" w:lineRule="auto"/>
        <w:ind w:left="621" w:right="85"/>
        <w:jc w:val="both"/>
        <w:rPr>
          <w:rFonts w:ascii="宋体" w:hAnsi="宋体" w:cs="宋体"/>
        </w:rPr>
        <w:sectPr w:rsidR="000A65CA" w:rsidRPr="00A95145">
          <w:footerReference w:type="default" r:id="rId7"/>
          <w:pgSz w:w="11906" w:h="16838"/>
          <w:pgMar w:top="1134" w:right="1800" w:bottom="1134" w:left="1800" w:header="851" w:footer="992" w:gutter="0"/>
          <w:cols w:space="0"/>
          <w:docGrid w:type="lines" w:linePitch="312"/>
        </w:sectPr>
      </w:pPr>
      <w:r w:rsidRPr="00A95145">
        <w:rPr>
          <w:rFonts w:ascii="宋体" w:hAnsi="宋体" w:cs="宋体" w:hint="eastAsia"/>
          <w:b/>
          <w:sz w:val="34"/>
        </w:rPr>
        <w:br w:type="page"/>
      </w:r>
    </w:p>
    <w:p w14:paraId="51CBE77D" w14:textId="77777777" w:rsidR="000A65CA" w:rsidRPr="00A95145" w:rsidRDefault="000A65CA" w:rsidP="000A65CA">
      <w:pPr>
        <w:jc w:val="center"/>
        <w:rPr>
          <w:b/>
          <w:bCs/>
          <w:sz w:val="28"/>
          <w:szCs w:val="28"/>
        </w:rPr>
      </w:pPr>
      <w:bookmarkStart w:id="0" w:name="_Toc2116"/>
      <w:bookmarkStart w:id="1" w:name="_Toc8323"/>
      <w:r w:rsidRPr="00A95145">
        <w:rPr>
          <w:rFonts w:hint="eastAsia"/>
          <w:sz w:val="28"/>
          <w:szCs w:val="28"/>
        </w:rPr>
        <w:lastRenderedPageBreak/>
        <w:t>项目整体方案阐述</w:t>
      </w:r>
      <w:bookmarkEnd w:id="0"/>
      <w:bookmarkEnd w:id="1"/>
    </w:p>
    <w:p w14:paraId="167C923C" w14:textId="77777777" w:rsidR="000A65CA" w:rsidRDefault="000A65CA" w:rsidP="000A65CA">
      <w:pPr>
        <w:ind w:firstLineChars="283" w:firstLine="566"/>
        <w:rPr>
          <w:rFonts w:ascii="微软雅黑" w:eastAsia="微软雅黑" w:hAnsi="微软雅黑" w:cs="微软雅黑"/>
          <w:sz w:val="20"/>
          <w:szCs w:val="20"/>
        </w:rPr>
      </w:pPr>
      <w:r w:rsidRPr="00F62081">
        <w:rPr>
          <w:rFonts w:ascii="微软雅黑" w:eastAsia="微软雅黑" w:hAnsi="微软雅黑" w:cs="微软雅黑" w:hint="eastAsia"/>
          <w:sz w:val="20"/>
          <w:szCs w:val="20"/>
        </w:rPr>
        <w:t>双流中学</w:t>
      </w:r>
      <w:proofErr w:type="gramStart"/>
      <w:r w:rsidRPr="00F62081">
        <w:rPr>
          <w:rFonts w:ascii="微软雅黑" w:eastAsia="微软雅黑" w:hAnsi="微软雅黑" w:cs="微软雅黑" w:hint="eastAsia"/>
          <w:sz w:val="20"/>
          <w:szCs w:val="20"/>
        </w:rPr>
        <w:t>目前官网改建</w:t>
      </w:r>
      <w:proofErr w:type="gramEnd"/>
      <w:r w:rsidRPr="00F62081">
        <w:rPr>
          <w:rFonts w:ascii="微软雅黑" w:eastAsia="微软雅黑" w:hAnsi="微软雅黑" w:cs="微软雅黑" w:hint="eastAsia"/>
          <w:sz w:val="20"/>
          <w:szCs w:val="20"/>
        </w:rPr>
        <w:t>于2013年，具有新闻信息分类发布，校内公告，视频发布，学校荣誉，教师风采，学生风采，学教师信箱，</w:t>
      </w:r>
      <w:proofErr w:type="gramStart"/>
      <w:r w:rsidRPr="00F62081">
        <w:rPr>
          <w:rFonts w:ascii="微软雅黑" w:eastAsia="微软雅黑" w:hAnsi="微软雅黑" w:cs="微软雅黑" w:hint="eastAsia"/>
          <w:sz w:val="20"/>
          <w:szCs w:val="20"/>
        </w:rPr>
        <w:t>教师网盘</w:t>
      </w:r>
      <w:proofErr w:type="gramEnd"/>
      <w:r w:rsidRPr="00F62081">
        <w:rPr>
          <w:rFonts w:ascii="微软雅黑" w:eastAsia="微软雅黑" w:hAnsi="微软雅黑" w:cs="微软雅黑" w:hint="eastAsia"/>
          <w:sz w:val="20"/>
          <w:szCs w:val="20"/>
        </w:rPr>
        <w:t>等功能。从功能上看，非常丰富，但是由于建设已久，</w:t>
      </w:r>
      <w:r>
        <w:rPr>
          <w:rFonts w:ascii="微软雅黑" w:eastAsia="微软雅黑" w:hAnsi="微软雅黑" w:cs="微软雅黑" w:hint="eastAsia"/>
          <w:sz w:val="20"/>
          <w:szCs w:val="20"/>
        </w:rPr>
        <w:t>界面和呈现方式不符合目前浏览风格，并且不具备手机端浏览界面，手机浏览体验很差；同时</w:t>
      </w:r>
      <w:r w:rsidRPr="00F62081">
        <w:rPr>
          <w:rFonts w:ascii="微软雅黑" w:eastAsia="微软雅黑" w:hAnsi="微软雅黑" w:cs="微软雅黑" w:hint="eastAsia"/>
          <w:sz w:val="20"/>
          <w:szCs w:val="20"/>
        </w:rPr>
        <w:t>核心架构陈旧，不能升级，安全问题突出，迫切需要</w:t>
      </w:r>
      <w:r>
        <w:rPr>
          <w:rFonts w:ascii="微软雅黑" w:eastAsia="微软雅黑" w:hAnsi="微软雅黑" w:cs="微软雅黑" w:hint="eastAsia"/>
          <w:sz w:val="20"/>
          <w:szCs w:val="20"/>
        </w:rPr>
        <w:t>升级改造</w:t>
      </w:r>
      <w:r w:rsidRPr="00F62081">
        <w:rPr>
          <w:rFonts w:ascii="微软雅黑" w:eastAsia="微软雅黑" w:hAnsi="微软雅黑" w:cs="微软雅黑" w:hint="eastAsia"/>
          <w:sz w:val="20"/>
          <w:szCs w:val="20"/>
        </w:rPr>
        <w:t>。</w:t>
      </w:r>
    </w:p>
    <w:p w14:paraId="4402C9E2" w14:textId="77777777" w:rsidR="000A65CA" w:rsidRPr="005D128D" w:rsidRDefault="000A65CA" w:rsidP="000A65CA">
      <w:pPr>
        <w:pStyle w:val="a0"/>
      </w:pPr>
    </w:p>
    <w:p w14:paraId="3A07C4E2" w14:textId="77777777" w:rsidR="000A65CA" w:rsidRPr="008A40C1" w:rsidRDefault="000A65CA" w:rsidP="000A65CA">
      <w:pPr>
        <w:rPr>
          <w:rFonts w:ascii="微软雅黑" w:eastAsia="微软雅黑" w:hAnsi="微软雅黑" w:cs="微软雅黑"/>
          <w:sz w:val="30"/>
          <w:szCs w:val="30"/>
        </w:rPr>
      </w:pPr>
      <w:r w:rsidRPr="008A40C1">
        <w:rPr>
          <w:rFonts w:ascii="微软雅黑" w:eastAsia="微软雅黑" w:hAnsi="微软雅黑" w:cs="微软雅黑" w:hint="eastAsia"/>
          <w:sz w:val="30"/>
          <w:szCs w:val="30"/>
        </w:rPr>
        <w:t>一、网站功能概述</w:t>
      </w:r>
    </w:p>
    <w:p w14:paraId="5718ED83" w14:textId="77777777" w:rsidR="000A65CA" w:rsidRPr="000A65CA" w:rsidRDefault="000A65CA" w:rsidP="000A65CA">
      <w:pPr>
        <w:spacing w:beforeLines="50" w:before="156" w:afterLines="50" w:after="156"/>
        <w:ind w:firstLineChars="177" w:firstLine="425"/>
      </w:pPr>
      <w:r w:rsidRPr="000A65CA">
        <w:rPr>
          <w:rFonts w:hint="eastAsia"/>
        </w:rPr>
        <w:t>升级改造后的网站应具备但不仅限于一下功能：</w:t>
      </w:r>
    </w:p>
    <w:p w14:paraId="725CAB81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日常新闻信息发布。</w:t>
      </w:r>
    </w:p>
    <w:p w14:paraId="682C69CC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信息的发布包括：图、文、视频等，具有上传附件功能。</w:t>
      </w:r>
    </w:p>
    <w:p w14:paraId="0AE3B3B8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图库功能</w:t>
      </w:r>
    </w:p>
    <w:p w14:paraId="5C724FF1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实现图片新闻功能的图库，包括组图题目，图片描述，看图、登录用户下载原图。</w:t>
      </w:r>
    </w:p>
    <w:p w14:paraId="2871AFF0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音、视频播放功能</w:t>
      </w:r>
    </w:p>
    <w:p w14:paraId="2C77466E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实现音视频内容的在线播放，实现拖拽进度条播放功能。支持读取其他视频网站的视频。</w:t>
      </w:r>
    </w:p>
    <w:p w14:paraId="76D5C54C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公告信息</w:t>
      </w:r>
    </w:p>
    <w:p w14:paraId="01FEDE90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公告信息能实现选择是否公开，公开信息都可以查看，非公开信息（校内信息）只有学校教师登录可以查看。</w:t>
      </w:r>
    </w:p>
    <w:p w14:paraId="29ACE7CC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管理功能</w:t>
      </w:r>
    </w:p>
    <w:p w14:paraId="69453A67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实现栏目自由增删和分级，实现同一内容在不同栏目下显示，实现内容在栏目下批量转移。栏目有索引，方便调取。</w:t>
      </w:r>
    </w:p>
    <w:p w14:paraId="1FDE623A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后台，可方便实现子专题子网站创建，如：运动会专题，校庆专题等。公司做好几套模板，便于调用。</w:t>
      </w:r>
    </w:p>
    <w:p w14:paraId="316B189F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后台对用户进行管理，对权限进行分配，校内教师用户前台注册，管理员后台通过审核，教师通过邮箱可找回密码。</w:t>
      </w:r>
    </w:p>
    <w:p w14:paraId="749C6586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安全功能</w:t>
      </w:r>
    </w:p>
    <w:p w14:paraId="2EEFB6BF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网站能实现手动和自动备份，具有日志功能，防入侵、防渗透、防篡改功能。</w:t>
      </w:r>
    </w:p>
    <w:p w14:paraId="3D429AF9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下载功能</w:t>
      </w:r>
    </w:p>
    <w:p w14:paraId="3F401747" w14:textId="77777777" w:rsidR="000A65CA" w:rsidRPr="000A65CA" w:rsidRDefault="000A65CA" w:rsidP="000A65CA">
      <w:pPr>
        <w:spacing w:beforeLines="50" w:before="156" w:afterLines="50" w:after="156"/>
        <w:ind w:firstLineChars="177" w:firstLine="425"/>
      </w:pPr>
      <w:r w:rsidRPr="000A65CA">
        <w:rPr>
          <w:rFonts w:hint="eastAsia"/>
        </w:rPr>
        <w:t>实现登录用户下载学校共享的软件、数据包等功能。</w:t>
      </w:r>
    </w:p>
    <w:p w14:paraId="18C9C9F3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lastRenderedPageBreak/>
        <w:t>留言功能</w:t>
      </w:r>
    </w:p>
    <w:p w14:paraId="2E342B80" w14:textId="714F1FE6" w:rsidR="000A65CA" w:rsidRPr="00AB11B5" w:rsidRDefault="000A65CA" w:rsidP="000A65CA">
      <w:pPr>
        <w:spacing w:beforeLines="50" w:before="156" w:afterLines="50" w:after="156"/>
        <w:ind w:leftChars="177" w:left="425" w:firstLineChars="177" w:firstLine="425"/>
        <w:rPr>
          <w:rFonts w:asciiTheme="minorEastAsia" w:eastAsiaTheme="minorEastAsia" w:hAnsiTheme="minorEastAsia"/>
          <w:sz w:val="21"/>
          <w:szCs w:val="21"/>
        </w:rPr>
      </w:pPr>
      <w:r w:rsidRPr="000A65CA">
        <w:rPr>
          <w:rFonts w:hint="eastAsia"/>
        </w:rPr>
        <w:t>具备留言</w:t>
      </w:r>
      <w:proofErr w:type="gramStart"/>
      <w:r w:rsidRPr="000A65CA">
        <w:rPr>
          <w:rFonts w:hint="eastAsia"/>
        </w:rPr>
        <w:t>板公能</w:t>
      </w:r>
      <w:proofErr w:type="gramEnd"/>
      <w:r w:rsidRPr="000A65CA">
        <w:rPr>
          <w:rFonts w:hint="eastAsia"/>
        </w:rPr>
        <w:t>，审核后可以发布。</w:t>
      </w:r>
    </w:p>
    <w:p w14:paraId="22759F06" w14:textId="77777777" w:rsidR="000A65CA" w:rsidRPr="000A65CA" w:rsidRDefault="000A65CA" w:rsidP="000A65CA">
      <w:pPr>
        <w:pStyle w:val="a9"/>
        <w:widowControl w:val="0"/>
        <w:numPr>
          <w:ilvl w:val="0"/>
          <w:numId w:val="1"/>
        </w:numPr>
        <w:spacing w:beforeLines="50" w:before="156" w:afterLines="50" w:after="156"/>
        <w:ind w:left="709" w:firstLineChars="0"/>
        <w:jc w:val="both"/>
        <w:rPr>
          <w:rFonts w:ascii="黑体" w:eastAsia="黑体" w:hAnsi="黑体"/>
          <w:b/>
          <w:bCs/>
        </w:rPr>
      </w:pPr>
      <w:r w:rsidRPr="000A65CA">
        <w:rPr>
          <w:rFonts w:ascii="黑体" w:eastAsia="黑体" w:hAnsi="黑体" w:hint="eastAsia"/>
          <w:b/>
          <w:bCs/>
        </w:rPr>
        <w:t>平台要求</w:t>
      </w:r>
    </w:p>
    <w:p w14:paraId="156274A3" w14:textId="77777777" w:rsidR="000A65CA" w:rsidRPr="000A65CA" w:rsidRDefault="000A65CA" w:rsidP="000A65CA">
      <w:pPr>
        <w:spacing w:beforeLines="50" w:before="156" w:afterLines="50" w:after="156"/>
        <w:ind w:leftChars="177" w:left="425" w:firstLineChars="177" w:firstLine="425"/>
      </w:pPr>
      <w:r w:rsidRPr="000A65CA">
        <w:rPr>
          <w:rFonts w:hint="eastAsia"/>
        </w:rPr>
        <w:t>结合信息中心目前的技术力量，我们网站的底层架构建议用</w:t>
      </w:r>
      <w:r w:rsidRPr="000A65CA">
        <w:rPr>
          <w:rFonts w:hint="eastAsia"/>
        </w:rPr>
        <w:t>PHP</w:t>
      </w:r>
      <w:r w:rsidRPr="000A65CA">
        <w:rPr>
          <w:rFonts w:hint="eastAsia"/>
        </w:rPr>
        <w:t>开发，最好是</w:t>
      </w:r>
      <w:r w:rsidRPr="000A65CA">
        <w:t>ThinkPHP6.0</w:t>
      </w:r>
      <w:r w:rsidRPr="000A65CA">
        <w:rPr>
          <w:rFonts w:hint="eastAsia"/>
        </w:rPr>
        <w:t>以上架构，便于网站遇到问题能信息中心能及时处理。</w:t>
      </w:r>
    </w:p>
    <w:p w14:paraId="7D214151" w14:textId="77777777" w:rsidR="000A65CA" w:rsidRPr="008A40C1" w:rsidRDefault="000A65CA" w:rsidP="000A65CA">
      <w:pPr>
        <w:rPr>
          <w:rFonts w:ascii="微软雅黑" w:eastAsia="微软雅黑" w:hAnsi="微软雅黑" w:cs="微软雅黑"/>
          <w:sz w:val="30"/>
          <w:szCs w:val="30"/>
        </w:rPr>
      </w:pPr>
      <w:r>
        <w:rPr>
          <w:rFonts w:ascii="微软雅黑" w:eastAsia="微软雅黑" w:hAnsi="微软雅黑" w:cs="微软雅黑" w:hint="eastAsia"/>
          <w:sz w:val="30"/>
          <w:szCs w:val="30"/>
        </w:rPr>
        <w:t>二</w:t>
      </w:r>
      <w:r w:rsidRPr="008A40C1">
        <w:rPr>
          <w:rFonts w:ascii="微软雅黑" w:eastAsia="微软雅黑" w:hAnsi="微软雅黑" w:cs="微软雅黑" w:hint="eastAsia"/>
          <w:sz w:val="30"/>
          <w:szCs w:val="30"/>
        </w:rPr>
        <w:t>、</w:t>
      </w:r>
      <w:r>
        <w:rPr>
          <w:rFonts w:ascii="微软雅黑" w:eastAsia="微软雅黑" w:hAnsi="微软雅黑" w:cs="微软雅黑" w:hint="eastAsia"/>
          <w:sz w:val="30"/>
          <w:szCs w:val="30"/>
        </w:rPr>
        <w:t>其它要求</w:t>
      </w:r>
    </w:p>
    <w:p w14:paraId="7FD3B1CA" w14:textId="77777777" w:rsidR="000A65CA" w:rsidRPr="000A65CA" w:rsidRDefault="000A65CA" w:rsidP="000A65CA">
      <w:pPr>
        <w:spacing w:beforeLines="50" w:before="156" w:afterLines="50" w:after="156"/>
        <w:ind w:firstLineChars="177" w:firstLine="425"/>
        <w:rPr>
          <w:rFonts w:ascii="仿宋" w:eastAsia="仿宋" w:hAnsi="仿宋"/>
        </w:rPr>
      </w:pPr>
      <w:r>
        <w:rPr>
          <w:rFonts w:hint="eastAsia"/>
        </w:rPr>
        <w:t>1</w:t>
      </w:r>
      <w:r w:rsidRPr="000A65CA">
        <w:rPr>
          <w:rFonts w:ascii="仿宋" w:eastAsia="仿宋" w:hAnsi="仿宋" w:hint="eastAsia"/>
        </w:rPr>
        <w:t>、网站栏目的具体分类，参考目前四川省双流</w:t>
      </w:r>
      <w:proofErr w:type="gramStart"/>
      <w:r w:rsidRPr="000A65CA">
        <w:rPr>
          <w:rFonts w:ascii="仿宋" w:eastAsia="仿宋" w:hAnsi="仿宋" w:hint="eastAsia"/>
        </w:rPr>
        <w:t>中学官网的</w:t>
      </w:r>
      <w:proofErr w:type="gramEnd"/>
      <w:r w:rsidRPr="000A65CA">
        <w:rPr>
          <w:rFonts w:ascii="仿宋" w:eastAsia="仿宋" w:hAnsi="仿宋" w:hint="eastAsia"/>
        </w:rPr>
        <w:t>栏目结构。</w:t>
      </w:r>
    </w:p>
    <w:p w14:paraId="77588BD7" w14:textId="77777777" w:rsidR="000A65CA" w:rsidRPr="000A65CA" w:rsidRDefault="000A65CA" w:rsidP="000A65CA">
      <w:pPr>
        <w:pStyle w:val="a0"/>
        <w:ind w:firstLineChars="177" w:firstLine="425"/>
        <w:rPr>
          <w:rFonts w:ascii="仿宋" w:eastAsia="仿宋" w:hAnsi="仿宋"/>
        </w:rPr>
      </w:pPr>
      <w:r w:rsidRPr="000A65CA">
        <w:rPr>
          <w:rFonts w:ascii="仿宋" w:eastAsia="仿宋" w:hAnsi="仿宋"/>
        </w:rPr>
        <w:t>2</w:t>
      </w:r>
      <w:r w:rsidRPr="000A65CA">
        <w:rPr>
          <w:rFonts w:ascii="仿宋" w:eastAsia="仿宋" w:hAnsi="仿宋" w:hint="eastAsia"/>
        </w:rPr>
        <w:t>、网站支持专题板块的创建，专题板块应预先制作3种不同风格的模板，</w:t>
      </w:r>
      <w:proofErr w:type="gramStart"/>
      <w:r w:rsidRPr="000A65CA">
        <w:rPr>
          <w:rFonts w:ascii="仿宋" w:eastAsia="仿宋" w:hAnsi="仿宋" w:hint="eastAsia"/>
        </w:rPr>
        <w:t>供创建</w:t>
      </w:r>
      <w:proofErr w:type="gramEnd"/>
      <w:r w:rsidRPr="000A65CA">
        <w:rPr>
          <w:rFonts w:ascii="仿宋" w:eastAsia="仿宋" w:hAnsi="仿宋" w:hint="eastAsia"/>
        </w:rPr>
        <w:t>专题使用。如：大型文艺晚会专题、运动会专题等重要活动专题。</w:t>
      </w:r>
    </w:p>
    <w:p w14:paraId="1AF9A1E2" w14:textId="77777777" w:rsidR="000A65CA" w:rsidRPr="000A65CA" w:rsidRDefault="000A65CA" w:rsidP="000A65CA">
      <w:pPr>
        <w:rPr>
          <w:rFonts w:ascii="仿宋" w:eastAsia="仿宋" w:hAnsi="仿宋"/>
        </w:rPr>
      </w:pPr>
      <w:r w:rsidRPr="000A65CA">
        <w:rPr>
          <w:rFonts w:ascii="仿宋" w:eastAsia="仿宋" w:hAnsi="仿宋"/>
        </w:rPr>
        <w:tab/>
        <w:t>3</w:t>
      </w:r>
      <w:r w:rsidRPr="000A65CA">
        <w:rPr>
          <w:rFonts w:ascii="仿宋" w:eastAsia="仿宋" w:hAnsi="仿宋" w:hint="eastAsia"/>
        </w:rPr>
        <w:t>、英文版网站模块。制作网站的英文版。</w:t>
      </w:r>
    </w:p>
    <w:p w14:paraId="75C4086E" w14:textId="77777777" w:rsidR="000A65CA" w:rsidRPr="000A65CA" w:rsidRDefault="000A65CA" w:rsidP="000A65CA">
      <w:pPr>
        <w:pStyle w:val="a0"/>
        <w:rPr>
          <w:rFonts w:ascii="仿宋" w:eastAsia="仿宋" w:hAnsi="仿宋"/>
        </w:rPr>
      </w:pPr>
      <w:r w:rsidRPr="000A65CA">
        <w:rPr>
          <w:rFonts w:ascii="仿宋" w:eastAsia="仿宋" w:hAnsi="仿宋"/>
        </w:rPr>
        <w:tab/>
        <w:t>4</w:t>
      </w:r>
      <w:r w:rsidRPr="000A65CA">
        <w:rPr>
          <w:rFonts w:ascii="仿宋" w:eastAsia="仿宋" w:hAnsi="仿宋" w:hint="eastAsia"/>
        </w:rPr>
        <w:t>、手机端界面。网站单独制作手机浏览界面，界面应美观、操作友好、符合手机浏览习惯。</w:t>
      </w:r>
    </w:p>
    <w:p w14:paraId="7C84600A" w14:textId="77777777" w:rsidR="000A65CA" w:rsidRPr="000A65CA" w:rsidRDefault="000A65CA" w:rsidP="000A65CA">
      <w:pPr>
        <w:pStyle w:val="a0"/>
        <w:rPr>
          <w:rFonts w:ascii="仿宋" w:eastAsia="仿宋" w:hAnsi="仿宋"/>
        </w:rPr>
      </w:pPr>
      <w:r w:rsidRPr="000A65CA">
        <w:rPr>
          <w:rFonts w:ascii="仿宋" w:eastAsia="仿宋" w:hAnsi="仿宋"/>
        </w:rPr>
        <w:tab/>
        <w:t>5</w:t>
      </w:r>
      <w:r w:rsidRPr="000A65CA">
        <w:rPr>
          <w:rFonts w:ascii="仿宋" w:eastAsia="仿宋" w:hAnsi="仿宋" w:hint="eastAsia"/>
        </w:rPr>
        <w:t>、网站数据迁移。本项目包含现有网站数据的迁移，将现有网站的数据迁移到新网站，实现正常浏览。</w:t>
      </w:r>
    </w:p>
    <w:p w14:paraId="7D65580A" w14:textId="77777777" w:rsidR="000A65CA" w:rsidRPr="000A65CA" w:rsidRDefault="000A65CA" w:rsidP="000A65CA">
      <w:pPr>
        <w:spacing w:beforeLines="50" w:before="156" w:afterLines="50" w:after="156"/>
        <w:ind w:firstLineChars="202" w:firstLine="485"/>
        <w:rPr>
          <w:rFonts w:ascii="仿宋" w:eastAsia="仿宋" w:hAnsi="仿宋"/>
        </w:rPr>
      </w:pPr>
      <w:r w:rsidRPr="000A65CA">
        <w:rPr>
          <w:rFonts w:ascii="仿宋" w:eastAsia="仿宋" w:hAnsi="仿宋" w:hint="eastAsia"/>
        </w:rPr>
        <w:t>6、在界面设计上（电脑端），网站首页、频道页、列表页、内容页等应该美观，体现学校的风格和特色，符合浏览习惯，适合浏览习惯。</w:t>
      </w:r>
    </w:p>
    <w:p w14:paraId="33EF73F1" w14:textId="24B9341D" w:rsidR="000A65CA" w:rsidRPr="00F47815" w:rsidRDefault="00BB22F7" w:rsidP="00F47815">
      <w:pPr>
        <w:spacing w:beforeLines="50" w:before="156" w:afterLines="50" w:after="156"/>
        <w:ind w:firstLineChars="202" w:firstLine="485"/>
        <w:rPr>
          <w:rFonts w:ascii="仿宋" w:eastAsia="仿宋" w:hAnsi="仿宋"/>
        </w:rPr>
      </w:pPr>
      <w:r w:rsidRPr="00F47815">
        <w:rPr>
          <w:rFonts w:ascii="仿宋" w:eastAsia="仿宋" w:hAnsi="仿宋"/>
        </w:rPr>
        <w:t>7</w:t>
      </w:r>
      <w:r w:rsidRPr="00F47815">
        <w:rPr>
          <w:rFonts w:ascii="仿宋" w:eastAsia="仿宋" w:hAnsi="仿宋" w:hint="eastAsia"/>
        </w:rPr>
        <w:t>、以上条目最终解释权属</w:t>
      </w:r>
      <w:r w:rsidR="00F47815">
        <w:rPr>
          <w:rFonts w:ascii="仿宋" w:eastAsia="仿宋" w:hAnsi="仿宋" w:hint="eastAsia"/>
        </w:rPr>
        <w:t>四川省</w:t>
      </w:r>
      <w:r w:rsidRPr="00F47815">
        <w:rPr>
          <w:rFonts w:ascii="仿宋" w:eastAsia="仿宋" w:hAnsi="仿宋" w:hint="eastAsia"/>
        </w:rPr>
        <w:t>双流中学</w:t>
      </w:r>
    </w:p>
    <w:p w14:paraId="3E208C3C" w14:textId="2FD5E915" w:rsidR="00E72235" w:rsidRDefault="00D25C5F" w:rsidP="00D25C5F">
      <w:pPr>
        <w:jc w:val="right"/>
      </w:pPr>
      <w:bookmarkStart w:id="2" w:name="_GoBack"/>
      <w:bookmarkEnd w:id="2"/>
      <w:r>
        <w:rPr>
          <w:rFonts w:hint="eastAsia"/>
        </w:rPr>
        <w:t>四川省双流中学</w:t>
      </w:r>
    </w:p>
    <w:p w14:paraId="3C5B963B" w14:textId="53935BDC" w:rsidR="00D25C5F" w:rsidRPr="00D25C5F" w:rsidRDefault="00D25C5F" w:rsidP="00D25C5F">
      <w:pPr>
        <w:pStyle w:val="a0"/>
        <w:jc w:val="right"/>
        <w:rPr>
          <w:rFonts w:hint="eastAsia"/>
        </w:rPr>
      </w:pPr>
      <w:r>
        <w:rPr>
          <w:rFonts w:hint="eastAsia"/>
        </w:rPr>
        <w:t>2</w:t>
      </w:r>
      <w:r>
        <w:t>020</w:t>
      </w:r>
      <w:r>
        <w:rPr>
          <w:rFonts w:hint="eastAsia"/>
        </w:rPr>
        <w:t>年</w:t>
      </w:r>
      <w:r>
        <w:rPr>
          <w:rFonts w:hint="eastAsia"/>
        </w:rPr>
        <w:t>7</w:t>
      </w:r>
      <w:r>
        <w:rPr>
          <w:rFonts w:hint="eastAsia"/>
        </w:rPr>
        <w:t>月</w:t>
      </w:r>
    </w:p>
    <w:sectPr w:rsidR="00D25C5F" w:rsidRPr="00D25C5F">
      <w:pgSz w:w="11906" w:h="16838"/>
      <w:pgMar w:top="1134" w:right="1800" w:bottom="1134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F27D51" w14:textId="77777777" w:rsidR="00BE5A44" w:rsidRDefault="00BE5A44" w:rsidP="000A65CA">
      <w:r>
        <w:separator/>
      </w:r>
    </w:p>
  </w:endnote>
  <w:endnote w:type="continuationSeparator" w:id="0">
    <w:p w14:paraId="384E8EE1" w14:textId="77777777" w:rsidR="00BE5A44" w:rsidRDefault="00BE5A44" w:rsidP="000A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A1E220" w14:textId="77777777" w:rsidR="000A65CA" w:rsidRDefault="000A65CA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5E4E5B" wp14:editId="61F0D70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3FA538" w14:textId="77777777" w:rsidR="000A65CA" w:rsidRDefault="000A65CA">
                          <w:pPr>
                            <w:pStyle w:val="a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5E4E5B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043FA538" w14:textId="77777777" w:rsidR="000A65CA" w:rsidRDefault="000A65CA">
                    <w:pPr>
                      <w:pStyle w:val="a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C1CAA7" w14:textId="77777777" w:rsidR="00BE5A44" w:rsidRDefault="00BE5A44" w:rsidP="000A65CA">
      <w:r>
        <w:separator/>
      </w:r>
    </w:p>
  </w:footnote>
  <w:footnote w:type="continuationSeparator" w:id="0">
    <w:p w14:paraId="2347969F" w14:textId="77777777" w:rsidR="00BE5A44" w:rsidRDefault="00BE5A44" w:rsidP="000A65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DE447E"/>
    <w:multiLevelType w:val="hybridMultilevel"/>
    <w:tmpl w:val="1E424BB6"/>
    <w:lvl w:ilvl="0" w:tplc="6FDA7146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018"/>
    <w:rsid w:val="000A65CA"/>
    <w:rsid w:val="001B0A4A"/>
    <w:rsid w:val="00B07018"/>
    <w:rsid w:val="00BB22F7"/>
    <w:rsid w:val="00BE5A44"/>
    <w:rsid w:val="00D25C5F"/>
    <w:rsid w:val="00E72235"/>
    <w:rsid w:val="00F47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5C439"/>
  <w15:chartTrackingRefBased/>
  <w15:docId w15:val="{E810997E-10A8-44D9-AF4E-300D769A4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A65CA"/>
    <w:rPr>
      <w:rFonts w:ascii="Calibri" w:eastAsia="宋体" w:hAnsi="Calibri" w:cs="Times New Roman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A6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A65C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0A65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A65CA"/>
    <w:rPr>
      <w:sz w:val="18"/>
      <w:szCs w:val="18"/>
    </w:rPr>
  </w:style>
  <w:style w:type="paragraph" w:styleId="a0">
    <w:name w:val="Body Text"/>
    <w:basedOn w:val="a"/>
    <w:next w:val="a"/>
    <w:link w:val="a8"/>
    <w:qFormat/>
    <w:rsid w:val="000A65CA"/>
    <w:pPr>
      <w:spacing w:after="120"/>
    </w:pPr>
  </w:style>
  <w:style w:type="character" w:customStyle="1" w:styleId="a8">
    <w:name w:val="正文文本 字符"/>
    <w:basedOn w:val="a1"/>
    <w:link w:val="a0"/>
    <w:rsid w:val="000A65CA"/>
    <w:rPr>
      <w:rFonts w:ascii="Calibri" w:eastAsia="宋体" w:hAnsi="Calibri" w:cs="Times New Roman"/>
      <w:kern w:val="0"/>
      <w:sz w:val="24"/>
      <w:szCs w:val="24"/>
    </w:rPr>
  </w:style>
  <w:style w:type="paragraph" w:styleId="a9">
    <w:name w:val="List Paragraph"/>
    <w:basedOn w:val="a"/>
    <w:uiPriority w:val="34"/>
    <w:qFormat/>
    <w:rsid w:val="000A65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2020-07-05T08:15:00Z</dcterms:created>
  <dcterms:modified xsi:type="dcterms:W3CDTF">2020-07-05T08:21:00Z</dcterms:modified>
</cp:coreProperties>
</file>